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72" w:rsidRPr="00400B72" w:rsidRDefault="00400B72" w:rsidP="00400B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>Bonjour</w:t>
      </w:r>
      <w:proofErr w:type="gramStart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je l'avais déjà évoqué précédemment, nous disputerons le dimanche 07 juin les finales moins 8 ans. Ces finales se dérouleront sur l'ensemble de la journée. Il y aura des matchs le matin, et d'autres l'après-midi.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 l'an passé, Caro et moi-même proposons d'organiser un pique-nique commun (pour enfants et adultes), et de nous occuper des courses (en demandant à chacun une participation financière, qui était de 5€/personne l'an passé).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proofErr w:type="gramEnd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cela, nous aurons besoin de savoir </w:t>
      </w:r>
      <w:r w:rsidRPr="00400B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PRÉCISÉMENT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400B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RAPIDEMENT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sera présent, et le nombre d'adultes accompagnants. J'aimerais que ceux qui savent déjà que leurs enfants ne participent pas de nous</w:t>
      </w:r>
      <w:r w:rsidRPr="00400B7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prévenir par retour de mail de leur absence, afin de faciliter l'organisation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Différence par rapport à l'année dernière, nous demanderons </w:t>
      </w:r>
      <w:proofErr w:type="gramStart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tous les participants de nous régler à l'avance, afin d'éviter tout oubli...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N'hésitez pas à nous contacter pour toute question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00B7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00B72" w:rsidRPr="00400B72" w:rsidRDefault="00400B72" w:rsidP="004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0B72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u w:val="single"/>
          <w:lang w:eastAsia="fr-FR"/>
        </w:rPr>
        <w:t>Extrait du mail de l'ASRUC:</w:t>
      </w:r>
      <w:r w:rsidRPr="00400B72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u w:val="single"/>
          <w:lang w:eastAsia="fr-FR"/>
        </w:rPr>
        <w:br/>
        <w:t>"INFORMATIONS IMPORTANTE:</w:t>
      </w:r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> </w:t>
      </w:r>
    </w:p>
    <w:p w:rsidR="00400B72" w:rsidRPr="00400B72" w:rsidRDefault="00400B72" w:rsidP="004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</w:p>
    <w:bookmarkEnd w:id="0"/>
    <w:p w:rsidR="00400B72" w:rsidRPr="00400B72" w:rsidRDefault="00400B72" w:rsidP="004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 xml:space="preserve">Pour des raisons de sécurité et de facilité d'accès aux secours, l''entrée sur le site de l'ASRUC ne se fera pas par l'entrée habituelle au 37 rue de la croix </w:t>
      </w:r>
      <w:proofErr w:type="spellStart"/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>Vaubois</w:t>
      </w:r>
      <w:proofErr w:type="spellEnd"/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>. </w:t>
      </w:r>
    </w:p>
    <w:p w:rsidR="00400B72" w:rsidRPr="00400B72" w:rsidRDefault="00400B72" w:rsidP="004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 xml:space="preserve">Nous vous demandons de bien vouloir garer les véhicules et bus sur les parkings universitaires qui longent nos terrains à l'adresse suivante: </w:t>
      </w:r>
      <w:r w:rsidRPr="00400B72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lang w:eastAsia="fr-FR"/>
        </w:rPr>
        <w:t>Rue du Maréchal de Lattre de Tassigny, 76130 Mont Saint Aignan (voir plan). </w:t>
      </w:r>
    </w:p>
    <w:p w:rsidR="00400B72" w:rsidRPr="00400B72" w:rsidRDefault="00400B72" w:rsidP="004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>Vous entrerez par l'accès piéton prévu à cet effet (voir plan).</w:t>
      </w:r>
    </w:p>
    <w:p w:rsidR="00B42B43" w:rsidRDefault="00400B72" w:rsidP="00400B72">
      <w:pP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</w:pPr>
      <w:r w:rsidRPr="00400B7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  <w:t>Nous vous demandons de bien vouloir communiquer cette information aux chauffeurs de bus, parents et supporters susceptibles de se rendre sur notre site pour la journée."</w:t>
      </w:r>
    </w:p>
    <w:p w:rsidR="00400B72" w:rsidRDefault="00400B72" w:rsidP="00400B72">
      <w:pP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fr-FR"/>
        </w:rPr>
      </w:pPr>
    </w:p>
    <w:p w:rsidR="00400B72" w:rsidRPr="00400B72" w:rsidRDefault="00400B72" w:rsidP="00400B72">
      <w:pPr>
        <w:rPr>
          <w:sz w:val="24"/>
          <w:szCs w:val="24"/>
        </w:rPr>
      </w:pPr>
      <w:proofErr w:type="spellStart"/>
      <w:r w:rsidRPr="00400B7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Tophe</w:t>
      </w:r>
      <w:proofErr w:type="spellEnd"/>
      <w:r w:rsidRPr="00400B7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br/>
        <w:t>éducateur U8</w:t>
      </w:r>
    </w:p>
    <w:sectPr w:rsidR="00400B72" w:rsidRPr="0040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72"/>
    <w:rsid w:val="00400B72"/>
    <w:rsid w:val="00B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BAUDIN famille</dc:creator>
  <cp:lastModifiedBy>BAUDIN famille</cp:lastModifiedBy>
  <cp:revision>1</cp:revision>
  <dcterms:created xsi:type="dcterms:W3CDTF">2015-05-23T09:00:00Z</dcterms:created>
  <dcterms:modified xsi:type="dcterms:W3CDTF">2015-05-23T09:01:00Z</dcterms:modified>
</cp:coreProperties>
</file>